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925" w:rsidRDefault="00971104">
      <w:pPr>
        <w:spacing w:beforeLines="100" w:before="312" w:afterLines="50" w:after="156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苏北农业农村现代化研究院项目管理办法</w:t>
      </w:r>
    </w:p>
    <w:p w:rsidR="00C76925" w:rsidRDefault="00971104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第一章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总</w:t>
      </w: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则</w:t>
      </w:r>
    </w:p>
    <w:p w:rsidR="00C76925" w:rsidRDefault="00971104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第一条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为深入贯彻中办、国办印发的《关于加强中国特色新型智库建设的意见》，全面落实省政府与农业农村部在南京</w:t>
      </w:r>
      <w:proofErr w:type="gramStart"/>
      <w:r>
        <w:rPr>
          <w:rFonts w:ascii="Times New Roman" w:hAnsi="Times New Roman" w:cs="Times New Roman"/>
          <w:sz w:val="32"/>
          <w:szCs w:val="32"/>
        </w:rPr>
        <w:t>签署部</w:t>
      </w:r>
      <w:proofErr w:type="gramEnd"/>
      <w:r>
        <w:rPr>
          <w:rFonts w:ascii="Times New Roman" w:hAnsi="Times New Roman" w:cs="Times New Roman"/>
          <w:sz w:val="32"/>
          <w:szCs w:val="32"/>
        </w:rPr>
        <w:t>省合作框架协议精神，共同推进江苏率先基本实现农业农村现代化，加强和改进苏北农业农村现代化研究院（简称研究院）项目管理，制定本办法。</w:t>
      </w:r>
    </w:p>
    <w:p w:rsidR="00C76925" w:rsidRDefault="00971104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第二条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以习近平新时代中国特色社会主义思想作为行动指南、坚持马列主义、毛泽东思想、邓小平理论、</w:t>
      </w:r>
      <w:r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三个代表</w:t>
      </w:r>
      <w:r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重要思想和科学发展观，贴近江苏实际，强化高水平理论研究，鼓励高层决策咨询研究。</w:t>
      </w:r>
    </w:p>
    <w:p w:rsidR="00C76925" w:rsidRDefault="00971104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第三条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贯彻</w:t>
      </w:r>
      <w:r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科学、公正、高效</w:t>
      </w:r>
      <w:r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和</w:t>
      </w:r>
      <w:r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人人有责、全员参与</w:t>
      </w:r>
      <w:r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的原则，规范管理，择优立项；政府、业界和学界三结合征集选题，集中申报，集中评审，及时向政府部门报送成果；鼓励高级职称人员勇挑重担，扶持青年教师开展有特色的项目研究。</w:t>
      </w:r>
    </w:p>
    <w:p w:rsidR="00C76925" w:rsidRDefault="00C76925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C76925" w:rsidRDefault="00971104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第二章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项目类别与项目申报</w:t>
      </w:r>
    </w:p>
    <w:p w:rsidR="00C76925" w:rsidRDefault="00971104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第四条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研究院项目包括：</w:t>
      </w:r>
    </w:p>
    <w:p w:rsidR="00C76925" w:rsidRDefault="00971104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>开放课题，指以解决江苏及苏北农业农村现代化发展过程中具有前瞻性、战略性、全局性的实际问题为研究内容</w:t>
      </w:r>
      <w:r>
        <w:rPr>
          <w:rFonts w:ascii="Times New Roman" w:hAnsi="Times New Roman" w:cs="Times New Roman"/>
          <w:sz w:val="32"/>
          <w:szCs w:val="32"/>
        </w:rPr>
        <w:lastRenderedPageBreak/>
        <w:t>的项目。选题由研究院向省内政府部门、高校和实际应用部门征集，研究院学术委员会选定，面向校内外公开招标。</w:t>
      </w:r>
    </w:p>
    <w:p w:rsidR="00C76925" w:rsidRDefault="00971104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>一般项目，围绕苏北农业农村现代</w:t>
      </w:r>
      <w:r>
        <w:rPr>
          <w:rFonts w:ascii="Times New Roman" w:hAnsi="Times New Roman" w:cs="Times New Roman"/>
          <w:sz w:val="32"/>
          <w:szCs w:val="32"/>
        </w:rPr>
        <w:t>化发展过程中的现实问题为研究对象而随时设定的项目。选题由申报者根据个人学术专长拟定，并经研究院学术委员会审议同意。</w:t>
      </w:r>
    </w:p>
    <w:p w:rsidR="00C76925" w:rsidRDefault="00971104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第五条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研究院项目申报工作由</w:t>
      </w:r>
      <w:r>
        <w:rPr>
          <w:rFonts w:ascii="Times New Roman" w:hAnsi="Times New Roman" w:cs="Times New Roman" w:hint="eastAsia"/>
          <w:sz w:val="32"/>
          <w:szCs w:val="32"/>
        </w:rPr>
        <w:t>研究院</w:t>
      </w:r>
      <w:r>
        <w:rPr>
          <w:rFonts w:ascii="Times New Roman" w:hAnsi="Times New Roman" w:cs="Times New Roman"/>
          <w:sz w:val="32"/>
          <w:szCs w:val="32"/>
        </w:rPr>
        <w:t>办公室统一安排、部署。一般在每年</w:t>
      </w:r>
      <w:r>
        <w:rPr>
          <w:rFonts w:ascii="Times New Roman" w:hAnsi="Times New Roman" w:cs="Times New Roman"/>
          <w:sz w:val="32"/>
          <w:szCs w:val="32"/>
        </w:rPr>
        <w:t>2-3</w:t>
      </w:r>
      <w:r>
        <w:rPr>
          <w:rFonts w:ascii="Times New Roman" w:hAnsi="Times New Roman" w:cs="Times New Roman"/>
          <w:sz w:val="32"/>
          <w:szCs w:val="32"/>
        </w:rPr>
        <w:t>月份申报，根据全国、江苏省</w:t>
      </w:r>
      <w:r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两会</w:t>
      </w:r>
      <w:r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精神，以及国家、省农业农村发展规划等政策文件，由学术委员与政府相关机构共同商定招标项目选题，集中受理投标材料，组织专家评审并公布中标结果。</w:t>
      </w:r>
    </w:p>
    <w:p w:rsidR="00C76925" w:rsidRDefault="00971104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第六条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研究院根据统一规划、分类设计、有利于发挥各方面积极性的原则，有针对性地组织申报。</w:t>
      </w:r>
    </w:p>
    <w:p w:rsidR="00C76925" w:rsidRDefault="00971104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>开放课题的申请人必须具有副高级职称（或博士学位），具有良</w:t>
      </w:r>
      <w:r>
        <w:rPr>
          <w:rFonts w:ascii="Times New Roman" w:hAnsi="Times New Roman" w:cs="Times New Roman"/>
          <w:sz w:val="32"/>
          <w:szCs w:val="32"/>
        </w:rPr>
        <w:t>好的政治思想素质和独立开展及组织科研工作的能力，能作为项目实际主持者并担负实质性研究工作。开放课题鼓励与政府机构人员组成课题组申报，并在同等条件下优先立项。</w:t>
      </w:r>
    </w:p>
    <w:p w:rsidR="00C76925" w:rsidRDefault="00971104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>一般项目申请人不受职务、职称和学位等限制均可申报，每次只能申报一个一般项目，在</w:t>
      </w:r>
      <w:proofErr w:type="gramStart"/>
      <w:r>
        <w:rPr>
          <w:rFonts w:ascii="Times New Roman" w:hAnsi="Times New Roman" w:cs="Times New Roman"/>
          <w:sz w:val="32"/>
          <w:szCs w:val="32"/>
        </w:rPr>
        <w:t>研</w:t>
      </w:r>
      <w:proofErr w:type="gramEnd"/>
      <w:r>
        <w:rPr>
          <w:rFonts w:ascii="Times New Roman" w:hAnsi="Times New Roman" w:cs="Times New Roman"/>
          <w:sz w:val="32"/>
          <w:szCs w:val="32"/>
        </w:rPr>
        <w:t>一般项目负责人也不能再次申请一般项目。</w:t>
      </w:r>
    </w:p>
    <w:p w:rsidR="00C76925" w:rsidRDefault="00C76925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C76925" w:rsidRDefault="00C76925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C76925" w:rsidRDefault="00971104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第三章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项目评审与立项</w:t>
      </w:r>
    </w:p>
    <w:p w:rsidR="00C76925" w:rsidRDefault="00971104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第七条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研究院办公室对申报材料进行资格审查，并组织专家评审。</w:t>
      </w:r>
    </w:p>
    <w:p w:rsidR="00C76925" w:rsidRDefault="00971104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>开放课题实行匿名评审。评审专家对申报课题进行独立评审，提出是否立项建议并简要说明理由。</w:t>
      </w:r>
    </w:p>
    <w:p w:rsidR="00C76925" w:rsidRDefault="00971104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>一般项目公开进行。专家评审组在经过充分评议后</w:t>
      </w:r>
      <w:r>
        <w:rPr>
          <w:rFonts w:ascii="Times New Roman" w:hAnsi="Times New Roman" w:cs="Times New Roman"/>
          <w:sz w:val="32"/>
          <w:szCs w:val="32"/>
        </w:rPr>
        <w:t>，进行无记名差额投票，获三分之二以上多数票通过的申报课题方能立项。</w:t>
      </w:r>
    </w:p>
    <w:p w:rsidR="00C76925" w:rsidRDefault="00971104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第八条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项目评审贯彻公平竞争、择优资助的原则。项目评审的基本标准是：</w:t>
      </w:r>
    </w:p>
    <w:p w:rsidR="00C76925" w:rsidRDefault="00971104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>课题具有重要的理论和实践价值。课题必须面向全国、江苏农业农村现代化的前沿问题，鼓励研究新情况、探索规律、回答新问题的理论和实践课题。</w:t>
      </w:r>
    </w:p>
    <w:p w:rsidR="00C76925" w:rsidRDefault="00971104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>课题研究目标明确，内容充实，论证充分，研究思路清晰，研究方法科学、可行。</w:t>
      </w:r>
    </w:p>
    <w:p w:rsidR="00C76925" w:rsidRDefault="00C76925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C76925" w:rsidRDefault="00971104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第四章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项目过程管理</w:t>
      </w:r>
    </w:p>
    <w:p w:rsidR="00C76925" w:rsidRDefault="00971104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第九条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研究院项目实行合同制管理。</w:t>
      </w:r>
    </w:p>
    <w:p w:rsidR="00C76925" w:rsidRDefault="00971104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第十条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研究院项目经批准后不得随意更改研究内容，确需变更时由责任人说明理由，并报研究院学术委员会同意。</w:t>
      </w:r>
    </w:p>
    <w:p w:rsidR="00C76925" w:rsidRDefault="00971104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第十一条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项目自批准之日起，研究周期一般为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年，特殊情况可延期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个月。</w:t>
      </w:r>
    </w:p>
    <w:p w:rsidR="00C76925" w:rsidRDefault="00971104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第十二条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研究院项目应严格遵守下列各项保密规定：</w:t>
      </w:r>
    </w:p>
    <w:p w:rsidR="00C76925" w:rsidRDefault="00971104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>涉及保密内容的项目，要严格按照国家有关法律法规执行。</w:t>
      </w:r>
    </w:p>
    <w:p w:rsidR="00C76925" w:rsidRDefault="00971104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>项目研究活动中所使用的未公布数据、内部文件资料仅限于课题内部使用，不得公开。</w:t>
      </w:r>
    </w:p>
    <w:p w:rsidR="00C76925" w:rsidRDefault="00971104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>项目研究活动中有关涉密和敏感问题的专项调查、学术会议和其它学术活动必须经主管部门审批。</w:t>
      </w:r>
    </w:p>
    <w:p w:rsidR="00C76925" w:rsidRDefault="00971104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>
        <w:rPr>
          <w:rFonts w:ascii="Times New Roman" w:hAnsi="Times New Roman" w:cs="Times New Roman"/>
          <w:sz w:val="32"/>
          <w:szCs w:val="32"/>
        </w:rPr>
        <w:t>涉及保密内容的研究成果要注意保管，使用去向要登记备案；报送有关部门要通过机要渠道。涉密信息不得上网，不得通过互联网传送。</w:t>
      </w:r>
    </w:p>
    <w:p w:rsidR="00C76925" w:rsidRDefault="00C76925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C76925" w:rsidRDefault="0097110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第五章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项目经费与使用</w:t>
      </w:r>
    </w:p>
    <w:p w:rsidR="00C76925" w:rsidRDefault="00971104">
      <w:pPr>
        <w:ind w:firstLineChars="200" w:firstLine="643"/>
        <w:rPr>
          <w:rFonts w:ascii="Times New Roman" w:hAnsi="Times New Roman" w:cs="Times New Roman" w:hint="eastAsia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第十三条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项目经费实行</w:t>
      </w:r>
      <w:r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一次核定，</w:t>
      </w:r>
      <w:r w:rsidR="00391023">
        <w:rPr>
          <w:rFonts w:ascii="Times New Roman" w:hAnsi="Times New Roman" w:cs="Times New Roman" w:hint="eastAsia"/>
          <w:sz w:val="32"/>
          <w:szCs w:val="32"/>
        </w:rPr>
        <w:t>多次</w:t>
      </w:r>
      <w:r>
        <w:rPr>
          <w:rFonts w:ascii="Times New Roman" w:hAnsi="Times New Roman" w:cs="Times New Roman"/>
          <w:sz w:val="32"/>
          <w:szCs w:val="32"/>
        </w:rPr>
        <w:t>资助</w:t>
      </w:r>
      <w:r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的办法：项目立项时资助</w:t>
      </w:r>
      <w:r w:rsidR="00391023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%</w:t>
      </w:r>
      <w:r>
        <w:rPr>
          <w:rFonts w:ascii="Times New Roman" w:hAnsi="Times New Roman" w:cs="Times New Roman"/>
          <w:sz w:val="32"/>
          <w:szCs w:val="32"/>
        </w:rPr>
        <w:t>，符合</w:t>
      </w:r>
      <w:proofErr w:type="gramStart"/>
      <w:r>
        <w:rPr>
          <w:rFonts w:ascii="Times New Roman" w:hAnsi="Times New Roman" w:cs="Times New Roman"/>
          <w:sz w:val="32"/>
          <w:szCs w:val="32"/>
        </w:rPr>
        <w:t>结项标准</w:t>
      </w:r>
      <w:proofErr w:type="gramEnd"/>
      <w:r>
        <w:rPr>
          <w:rFonts w:ascii="Times New Roman" w:hAnsi="Times New Roman" w:cs="Times New Roman"/>
          <w:sz w:val="32"/>
          <w:szCs w:val="32"/>
        </w:rPr>
        <w:t>后资助</w:t>
      </w:r>
      <w:r w:rsidR="00391023">
        <w:rPr>
          <w:rFonts w:ascii="Times New Roman" w:hAnsi="Times New Roman" w:cs="Times New Roman"/>
          <w:sz w:val="32"/>
          <w:szCs w:val="32"/>
        </w:rPr>
        <w:t>80</w:t>
      </w:r>
      <w:r>
        <w:rPr>
          <w:rFonts w:ascii="Times New Roman" w:hAnsi="Times New Roman" w:cs="Times New Roman"/>
          <w:sz w:val="32"/>
          <w:szCs w:val="32"/>
        </w:rPr>
        <w:t>%</w:t>
      </w:r>
      <w:r>
        <w:rPr>
          <w:rFonts w:ascii="Times New Roman" w:hAnsi="Times New Roman" w:cs="Times New Roman"/>
          <w:sz w:val="32"/>
          <w:szCs w:val="32"/>
        </w:rPr>
        <w:t>。</w:t>
      </w:r>
    </w:p>
    <w:p w:rsidR="00C76925" w:rsidRDefault="00971104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第十四条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为调动研究人员的积极性，促进更多高质量成果涌现，对于开放课题满足</w:t>
      </w:r>
      <w:proofErr w:type="gramStart"/>
      <w:r>
        <w:rPr>
          <w:rFonts w:ascii="Times New Roman" w:hAnsi="Times New Roman" w:cs="Times New Roman"/>
          <w:sz w:val="32"/>
          <w:szCs w:val="32"/>
        </w:rPr>
        <w:t>基本结项条件</w:t>
      </w:r>
      <w:proofErr w:type="gramEnd"/>
      <w:r>
        <w:rPr>
          <w:rFonts w:ascii="Times New Roman" w:hAnsi="Times New Roman" w:cs="Times New Roman" w:hint="eastAsia"/>
          <w:sz w:val="32"/>
          <w:szCs w:val="32"/>
        </w:rPr>
        <w:t>后</w:t>
      </w:r>
      <w:r>
        <w:rPr>
          <w:rFonts w:ascii="Times New Roman" w:hAnsi="Times New Roman" w:cs="Times New Roman"/>
          <w:sz w:val="32"/>
          <w:szCs w:val="32"/>
        </w:rPr>
        <w:t>额外的高层次成果，一般</w:t>
      </w:r>
      <w:proofErr w:type="gramStart"/>
      <w:r>
        <w:rPr>
          <w:rFonts w:ascii="Times New Roman" w:hAnsi="Times New Roman" w:cs="Times New Roman"/>
          <w:sz w:val="32"/>
          <w:szCs w:val="32"/>
        </w:rPr>
        <w:t>项目结项后</w:t>
      </w:r>
      <w:proofErr w:type="gramEnd"/>
      <w:r>
        <w:rPr>
          <w:rFonts w:ascii="Times New Roman" w:hAnsi="Times New Roman" w:cs="Times New Roman"/>
          <w:sz w:val="32"/>
          <w:szCs w:val="32"/>
        </w:rPr>
        <w:t>额外的高层次成果，实行奖励性后期资助制度。</w:t>
      </w:r>
    </w:p>
    <w:p w:rsidR="00C76925" w:rsidRDefault="00971104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>研究</w:t>
      </w:r>
      <w:proofErr w:type="gramStart"/>
      <w:r>
        <w:rPr>
          <w:rFonts w:ascii="Times New Roman" w:hAnsi="Times New Roman" w:cs="Times New Roman"/>
          <w:sz w:val="32"/>
          <w:szCs w:val="32"/>
        </w:rPr>
        <w:t>报告获正国</w:t>
      </w:r>
      <w:proofErr w:type="gramEnd"/>
      <w:r>
        <w:rPr>
          <w:rFonts w:ascii="Times New Roman" w:hAnsi="Times New Roman" w:cs="Times New Roman"/>
          <w:sz w:val="32"/>
          <w:szCs w:val="32"/>
        </w:rPr>
        <w:t>级领导、副国级领导、省部级领导、市委书记或市长以及其他正厅级领导批示，每篇分</w:t>
      </w:r>
      <w:r>
        <w:rPr>
          <w:rFonts w:ascii="Times New Roman" w:hAnsi="Times New Roman" w:cs="Times New Roman"/>
          <w:sz w:val="32"/>
          <w:szCs w:val="32"/>
        </w:rPr>
        <w:t>别再追加资助</w:t>
      </w:r>
      <w:r>
        <w:rPr>
          <w:rFonts w:ascii="Times New Roman" w:hAnsi="Times New Roman" w:cs="Times New Roman"/>
          <w:sz w:val="32"/>
          <w:szCs w:val="32"/>
        </w:rPr>
        <w:t>20000</w:t>
      </w:r>
      <w:r>
        <w:rPr>
          <w:rFonts w:ascii="Times New Roman" w:hAnsi="Times New Roman" w:cs="Times New Roman"/>
          <w:sz w:val="32"/>
          <w:szCs w:val="32"/>
        </w:rPr>
        <w:t>元、</w:t>
      </w:r>
      <w:r>
        <w:rPr>
          <w:rFonts w:ascii="Times New Roman" w:hAnsi="Times New Roman" w:cs="Times New Roman"/>
          <w:sz w:val="32"/>
          <w:szCs w:val="32"/>
        </w:rPr>
        <w:t>15000</w:t>
      </w:r>
      <w:r>
        <w:rPr>
          <w:rFonts w:ascii="Times New Roman" w:hAnsi="Times New Roman" w:cs="Times New Roman"/>
          <w:sz w:val="32"/>
          <w:szCs w:val="32"/>
        </w:rPr>
        <w:t>元、</w:t>
      </w:r>
      <w:r>
        <w:rPr>
          <w:rFonts w:ascii="Times New Roman" w:hAnsi="Times New Roman" w:cs="Times New Roman"/>
          <w:sz w:val="32"/>
          <w:szCs w:val="32"/>
        </w:rPr>
        <w:t>8000</w:t>
      </w:r>
      <w:r>
        <w:rPr>
          <w:rFonts w:ascii="Times New Roman" w:hAnsi="Times New Roman" w:cs="Times New Roman"/>
          <w:sz w:val="32"/>
          <w:szCs w:val="32"/>
        </w:rPr>
        <w:t>元、</w:t>
      </w:r>
      <w:r>
        <w:rPr>
          <w:rFonts w:ascii="Times New Roman" w:hAnsi="Times New Roman" w:cs="Times New Roman"/>
          <w:sz w:val="32"/>
          <w:szCs w:val="32"/>
        </w:rPr>
        <w:t>4000</w:t>
      </w:r>
      <w:r>
        <w:rPr>
          <w:rFonts w:ascii="Times New Roman" w:hAnsi="Times New Roman" w:cs="Times New Roman"/>
          <w:sz w:val="32"/>
          <w:szCs w:val="32"/>
        </w:rPr>
        <w:t>元；研究报告在《人民日报》、《光明日报》、《解放日报》、《新华日报》、《求是》</w:t>
      </w:r>
      <w:r>
        <w:rPr>
          <w:rFonts w:ascii="Times New Roman" w:hAnsi="Times New Roman" w:cs="Times New Roman"/>
          <w:sz w:val="32"/>
          <w:szCs w:val="32"/>
        </w:rPr>
        <w:lastRenderedPageBreak/>
        <w:t>和《群众》等报刊发表，每篇追加资助</w:t>
      </w:r>
      <w:r>
        <w:rPr>
          <w:rFonts w:ascii="Times New Roman" w:hAnsi="Times New Roman" w:cs="Times New Roman"/>
          <w:sz w:val="32"/>
          <w:szCs w:val="32"/>
        </w:rPr>
        <w:t>2000</w:t>
      </w:r>
      <w:r>
        <w:rPr>
          <w:rFonts w:ascii="Times New Roman" w:hAnsi="Times New Roman" w:cs="Times New Roman"/>
          <w:sz w:val="32"/>
          <w:szCs w:val="32"/>
        </w:rPr>
        <w:t>元。同一成果若有多人次肯定性批示或多个渠道发表，按</w:t>
      </w:r>
      <w:r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就高原则</w:t>
      </w:r>
      <w:r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增加资助经费，</w:t>
      </w:r>
      <w:proofErr w:type="gramStart"/>
      <w:r>
        <w:rPr>
          <w:rFonts w:ascii="Times New Roman" w:hAnsi="Times New Roman" w:cs="Times New Roman"/>
          <w:sz w:val="32"/>
          <w:szCs w:val="32"/>
        </w:rPr>
        <w:t>不</w:t>
      </w:r>
      <w:proofErr w:type="gramEnd"/>
      <w:r>
        <w:rPr>
          <w:rFonts w:ascii="Times New Roman" w:hAnsi="Times New Roman" w:cs="Times New Roman"/>
          <w:sz w:val="32"/>
          <w:szCs w:val="32"/>
        </w:rPr>
        <w:t>累计计算。</w:t>
      </w:r>
    </w:p>
    <w:p w:rsidR="00C76925" w:rsidRDefault="00971104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>以</w:t>
      </w:r>
      <w:r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苏北农业农村现代化研究院</w:t>
      </w:r>
      <w:r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为第一署名单位发表论文，</w:t>
      </w:r>
      <w:r>
        <w:rPr>
          <w:rFonts w:ascii="Times New Roman" w:hAnsi="Times New Roman" w:cs="Times New Roman"/>
          <w:sz w:val="32"/>
          <w:szCs w:val="32"/>
        </w:rPr>
        <w:t>SSCI</w:t>
      </w:r>
      <w:r>
        <w:rPr>
          <w:rFonts w:ascii="Times New Roman" w:hAnsi="Times New Roman" w:cs="Times New Roman"/>
          <w:sz w:val="32"/>
          <w:szCs w:val="32"/>
        </w:rPr>
        <w:t>期刊、</w:t>
      </w:r>
      <w:r>
        <w:rPr>
          <w:rFonts w:ascii="Times New Roman" w:hAnsi="Times New Roman" w:cs="Times New Roman"/>
          <w:sz w:val="32"/>
          <w:szCs w:val="32"/>
        </w:rPr>
        <w:t>CSSCI</w:t>
      </w:r>
      <w:r>
        <w:rPr>
          <w:rFonts w:ascii="Times New Roman" w:hAnsi="Times New Roman" w:cs="Times New Roman"/>
          <w:sz w:val="32"/>
          <w:szCs w:val="32"/>
        </w:rPr>
        <w:t>期刊资助</w:t>
      </w:r>
      <w:r>
        <w:rPr>
          <w:rFonts w:ascii="Times New Roman" w:hAnsi="Times New Roman" w:cs="Times New Roman"/>
          <w:sz w:val="32"/>
          <w:szCs w:val="32"/>
        </w:rPr>
        <w:t>2000</w:t>
      </w:r>
      <w:r>
        <w:rPr>
          <w:rFonts w:ascii="Times New Roman" w:hAnsi="Times New Roman" w:cs="Times New Roman"/>
          <w:sz w:val="32"/>
          <w:szCs w:val="32"/>
        </w:rPr>
        <w:t>元，核心期刊资助</w:t>
      </w:r>
      <w:r>
        <w:rPr>
          <w:rFonts w:ascii="Times New Roman" w:hAnsi="Times New Roman" w:cs="Times New Roman"/>
          <w:sz w:val="32"/>
          <w:szCs w:val="32"/>
        </w:rPr>
        <w:t>1000</w:t>
      </w:r>
      <w:r>
        <w:rPr>
          <w:rFonts w:ascii="Times New Roman" w:hAnsi="Times New Roman" w:cs="Times New Roman"/>
          <w:sz w:val="32"/>
          <w:szCs w:val="32"/>
        </w:rPr>
        <w:t>元，普通期刊资助</w:t>
      </w:r>
      <w:r>
        <w:rPr>
          <w:rFonts w:ascii="Times New Roman" w:hAnsi="Times New Roman" w:cs="Times New Roman"/>
          <w:sz w:val="32"/>
          <w:szCs w:val="32"/>
        </w:rPr>
        <w:t>500</w:t>
      </w:r>
      <w:r>
        <w:rPr>
          <w:rFonts w:ascii="Times New Roman" w:hAnsi="Times New Roman" w:cs="Times New Roman"/>
          <w:sz w:val="32"/>
          <w:szCs w:val="32"/>
        </w:rPr>
        <w:t>元。</w:t>
      </w:r>
    </w:p>
    <w:p w:rsidR="00C76925" w:rsidRDefault="00971104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第十五条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经费开支范围与使用标准等按盐城师范学院财务管理规定执行。</w:t>
      </w:r>
    </w:p>
    <w:p w:rsidR="00C76925" w:rsidRDefault="00C76925">
      <w:pPr>
        <w:rPr>
          <w:rFonts w:ascii="Times New Roman" w:hAnsi="Times New Roman" w:cs="Times New Roman"/>
          <w:sz w:val="32"/>
          <w:szCs w:val="32"/>
        </w:rPr>
      </w:pPr>
    </w:p>
    <w:p w:rsidR="00C76925" w:rsidRDefault="00971104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第六章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阶段</w:t>
      </w:r>
      <w:r>
        <w:rPr>
          <w:rFonts w:ascii="Times New Roman" w:eastAsia="黑体" w:hAnsi="Times New Roman" w:cs="Times New Roman" w:hint="eastAsia"/>
          <w:sz w:val="32"/>
          <w:szCs w:val="32"/>
        </w:rPr>
        <w:t>性</w:t>
      </w:r>
      <w:r>
        <w:rPr>
          <w:rFonts w:ascii="Times New Roman" w:eastAsia="黑体" w:hAnsi="Times New Roman" w:cs="Times New Roman"/>
          <w:sz w:val="32"/>
          <w:szCs w:val="32"/>
        </w:rPr>
        <w:t>成果去向</w:t>
      </w:r>
      <w:proofErr w:type="gramStart"/>
      <w:r>
        <w:rPr>
          <w:rFonts w:ascii="Times New Roman" w:eastAsia="黑体" w:hAnsi="Times New Roman" w:cs="Times New Roman"/>
          <w:sz w:val="32"/>
          <w:szCs w:val="32"/>
        </w:rPr>
        <w:t>与结项标准</w:t>
      </w:r>
      <w:proofErr w:type="gramEnd"/>
    </w:p>
    <w:p w:rsidR="00C76925" w:rsidRDefault="00971104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第十六条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鼓励支持项目承担人在高质量期刊（</w:t>
      </w:r>
      <w:r>
        <w:rPr>
          <w:rFonts w:ascii="Times New Roman" w:hAnsi="Times New Roman" w:cs="Times New Roman"/>
          <w:sz w:val="32"/>
          <w:szCs w:val="32"/>
        </w:rPr>
        <w:t>CSSCI</w:t>
      </w:r>
      <w:r>
        <w:rPr>
          <w:rFonts w:ascii="Times New Roman" w:hAnsi="Times New Roman" w:cs="Times New Roman"/>
          <w:sz w:val="32"/>
          <w:szCs w:val="32"/>
        </w:rPr>
        <w:t>）等发表论文。项目承担人决策咨询成果（研究报告、咨询报告、调查报告、改革方案和决策建议等）应及时报送研究院，学术委员会讨论决定是否报送、报送的渠道、部门单位等。如认为不宜报送须向项目负责人说明原因，或提出修改意见，达到报送质量标准时再行报送。</w:t>
      </w:r>
    </w:p>
    <w:p w:rsidR="00C76925" w:rsidRDefault="00971104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第十七条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项目成果署名单位必须包括</w:t>
      </w:r>
      <w:r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苏北农业农村现代化研究院</w:t>
      </w:r>
      <w:r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，非核心期刊发表的成果提倡将</w:t>
      </w:r>
      <w:r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苏北农业农村现代化研究院</w:t>
      </w:r>
      <w:r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作为第一署名单位，且必须满足下列条件之一才能结项。</w:t>
      </w:r>
    </w:p>
    <w:p w:rsidR="00C76925" w:rsidRDefault="00971104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>开放</w:t>
      </w:r>
      <w:proofErr w:type="gramStart"/>
      <w:r>
        <w:rPr>
          <w:rFonts w:ascii="Times New Roman" w:hAnsi="Times New Roman" w:cs="Times New Roman"/>
          <w:sz w:val="32"/>
          <w:szCs w:val="32"/>
        </w:rPr>
        <w:t>课题结项条件</w:t>
      </w:r>
      <w:proofErr w:type="gramEnd"/>
      <w:r>
        <w:rPr>
          <w:rFonts w:ascii="Times New Roman" w:hAnsi="Times New Roman" w:cs="Times New Roman"/>
          <w:sz w:val="32"/>
          <w:szCs w:val="32"/>
        </w:rPr>
        <w:t>。满足下列条件</w:t>
      </w:r>
      <w:r>
        <w:rPr>
          <w:rFonts w:ascii="Times New Roman" w:hAnsi="Times New Roman" w:cs="Times New Roman"/>
          <w:sz w:val="32"/>
          <w:szCs w:val="32"/>
        </w:rPr>
        <w:t>之一：（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）</w:t>
      </w:r>
      <w:r>
        <w:rPr>
          <w:rFonts w:ascii="Times New Roman" w:hAnsi="Times New Roman" w:cs="Times New Roman"/>
          <w:sz w:val="32"/>
          <w:szCs w:val="32"/>
        </w:rPr>
        <w:t>SCI</w:t>
      </w:r>
      <w:r>
        <w:rPr>
          <w:rFonts w:ascii="Times New Roman" w:hAnsi="Times New Roman" w:cs="Times New Roman"/>
          <w:sz w:val="32"/>
          <w:szCs w:val="32"/>
        </w:rPr>
        <w:t>、</w:t>
      </w:r>
      <w:r>
        <w:rPr>
          <w:rFonts w:ascii="Times New Roman" w:hAnsi="Times New Roman" w:cs="Times New Roman"/>
          <w:sz w:val="32"/>
          <w:szCs w:val="32"/>
        </w:rPr>
        <w:t>SSCI</w:t>
      </w:r>
      <w:r>
        <w:rPr>
          <w:rFonts w:ascii="Times New Roman" w:hAnsi="Times New Roman" w:cs="Times New Roman"/>
          <w:sz w:val="32"/>
          <w:szCs w:val="32"/>
        </w:rPr>
        <w:t>、</w:t>
      </w:r>
      <w:r>
        <w:rPr>
          <w:rFonts w:ascii="Times New Roman" w:hAnsi="Times New Roman" w:cs="Times New Roman"/>
          <w:sz w:val="32"/>
          <w:szCs w:val="32"/>
        </w:rPr>
        <w:t>CSSCI</w:t>
      </w:r>
      <w:r>
        <w:rPr>
          <w:rFonts w:ascii="Times New Roman" w:hAnsi="Times New Roman" w:cs="Times New Roman"/>
          <w:sz w:val="32"/>
          <w:szCs w:val="32"/>
        </w:rPr>
        <w:t>论文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篇；（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）获得省部级或以上级别领导肯定性批</w:t>
      </w:r>
      <w:r>
        <w:rPr>
          <w:rFonts w:ascii="Times New Roman" w:hAnsi="Times New Roman" w:cs="Times New Roman"/>
          <w:sz w:val="32"/>
          <w:szCs w:val="32"/>
        </w:rPr>
        <w:lastRenderedPageBreak/>
        <w:t>示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次；（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）权威出版社（以盐城师范学院公布为准）出版的学术专著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部。所有成果须以基地固定成员为第一作者或通讯作者，并注明</w:t>
      </w:r>
      <w:r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苏北农业农村现代化研究院开放基金资助课题和课题编号</w:t>
      </w:r>
      <w:r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。</w:t>
      </w:r>
    </w:p>
    <w:p w:rsidR="00C76925" w:rsidRDefault="00971104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>一般</w:t>
      </w:r>
      <w:proofErr w:type="gramStart"/>
      <w:r>
        <w:rPr>
          <w:rFonts w:ascii="Times New Roman" w:hAnsi="Times New Roman" w:cs="Times New Roman"/>
          <w:sz w:val="32"/>
          <w:szCs w:val="32"/>
        </w:rPr>
        <w:t>项目结项条件</w:t>
      </w:r>
      <w:proofErr w:type="gramEnd"/>
      <w:r>
        <w:rPr>
          <w:rFonts w:ascii="Times New Roman" w:hAnsi="Times New Roman" w:cs="Times New Roman"/>
          <w:sz w:val="32"/>
          <w:szCs w:val="32"/>
        </w:rPr>
        <w:t>。满足下列条件之一：（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）核心期刊发表论文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篇；（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）获得市厅级或以上级别领导肯定性批示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次。所有成果须以基地固定成员为第一作者或通讯作者，并注明</w:t>
      </w:r>
      <w:r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苏北农业农村现代化研究院开放基金资助课题和课题编号</w:t>
      </w:r>
      <w:r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。</w:t>
      </w:r>
    </w:p>
    <w:p w:rsidR="00C76925" w:rsidRDefault="00C76925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C76925" w:rsidRDefault="0097110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第七章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附则</w:t>
      </w:r>
    </w:p>
    <w:p w:rsidR="00C76925" w:rsidRDefault="00971104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第十</w:t>
      </w:r>
      <w:r>
        <w:rPr>
          <w:rFonts w:ascii="Times New Roman" w:hAnsi="Times New Roman" w:cs="Times New Roman"/>
          <w:b/>
          <w:sz w:val="32"/>
          <w:szCs w:val="32"/>
        </w:rPr>
        <w:t>八条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本办法自</w:t>
      </w:r>
      <w:r>
        <w:rPr>
          <w:rFonts w:ascii="Times New Roman" w:hAnsi="Times New Roman" w:cs="Times New Roman"/>
          <w:sz w:val="32"/>
          <w:szCs w:val="32"/>
        </w:rPr>
        <w:t>2021</w:t>
      </w:r>
      <w:r>
        <w:rPr>
          <w:rFonts w:ascii="Times New Roman" w:hAnsi="Times New Roman" w:cs="Times New Roman"/>
          <w:sz w:val="32"/>
          <w:szCs w:val="32"/>
        </w:rPr>
        <w:t>年</w:t>
      </w: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月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日起执行。</w:t>
      </w:r>
    </w:p>
    <w:p w:rsidR="00C76925" w:rsidRDefault="00C76925">
      <w:pPr>
        <w:rPr>
          <w:rFonts w:ascii="Times New Roman" w:hAnsi="Times New Roman" w:cs="Times New Roman"/>
          <w:sz w:val="32"/>
          <w:szCs w:val="32"/>
        </w:rPr>
      </w:pPr>
    </w:p>
    <w:sectPr w:rsidR="00C7692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104" w:rsidRDefault="00971104">
      <w:r>
        <w:separator/>
      </w:r>
    </w:p>
  </w:endnote>
  <w:endnote w:type="continuationSeparator" w:id="0">
    <w:p w:rsidR="00971104" w:rsidRDefault="0097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925" w:rsidRDefault="0097110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6925" w:rsidRDefault="0097110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91023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C76925" w:rsidRDefault="0097110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91023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104" w:rsidRDefault="00971104">
      <w:r>
        <w:separator/>
      </w:r>
    </w:p>
  </w:footnote>
  <w:footnote w:type="continuationSeparator" w:id="0">
    <w:p w:rsidR="00971104" w:rsidRDefault="00971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6F"/>
    <w:rsid w:val="00014BA1"/>
    <w:rsid w:val="00335411"/>
    <w:rsid w:val="00391023"/>
    <w:rsid w:val="00535CF4"/>
    <w:rsid w:val="0068436A"/>
    <w:rsid w:val="008D0E6F"/>
    <w:rsid w:val="00971104"/>
    <w:rsid w:val="009B078E"/>
    <w:rsid w:val="00B90FC7"/>
    <w:rsid w:val="00C76925"/>
    <w:rsid w:val="00D04964"/>
    <w:rsid w:val="00E25715"/>
    <w:rsid w:val="00E85346"/>
    <w:rsid w:val="00FD4853"/>
    <w:rsid w:val="00FE54A8"/>
    <w:rsid w:val="7070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4C7425-9997-4709-B60C-7C2FD0CE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D11D3D-E70A-434E-9107-632F683C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yctu</dc:creator>
  <cp:lastModifiedBy>yctu</cp:lastModifiedBy>
  <cp:revision>8</cp:revision>
  <dcterms:created xsi:type="dcterms:W3CDTF">2021-05-18T05:21:00Z</dcterms:created>
  <dcterms:modified xsi:type="dcterms:W3CDTF">2021-05-20T10:06:00Z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90322B54D7614DBBA13B0F68AAF96C81</vt:lpwstr>
  </property>
</Properties>
</file>